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outlineLvl w:val="0"/>
        <w:rPr>
          <w:rFonts w:hint="eastAsia"/>
        </w:rPr>
      </w:pPr>
      <w:r>
        <w:rPr>
          <w:rFonts w:hint="eastAsia"/>
        </w:rPr>
        <w:t>软件工程基础知识</w:t>
      </w:r>
    </w:p>
    <w:p>
      <w:pPr>
        <w:pStyle w:val="3"/>
        <w:numPr>
          <w:ilvl w:val="0"/>
          <w:numId w:val="1"/>
        </w:num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软件管理</w:t>
      </w:r>
      <w:bookmarkStart w:id="0" w:name="_GoBack"/>
      <w:bookmarkEnd w:id="0"/>
    </w:p>
    <w:p>
      <w:pPr>
        <w:pStyle w:val="4"/>
        <w:numPr>
          <w:ilvl w:val="1"/>
          <w:numId w:val="1"/>
        </w:numPr>
        <w:bidi w:val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开发工具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1647190"/>
            <wp:effectExtent l="0" t="0" r="11430" b="1016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开发环境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170430"/>
            <wp:effectExtent l="0" t="0" r="9525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bidi w:val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软件项目管理</w:t>
      </w:r>
    </w:p>
    <w:p>
      <w:r>
        <w:drawing>
          <wp:inline distT="0" distB="0" distL="114300" distR="114300">
            <wp:extent cx="5263515" cy="2601595"/>
            <wp:effectExtent l="0" t="0" r="13335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048385"/>
            <wp:effectExtent l="0" t="0" r="10160" b="184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4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1"/>
          <w:numId w:val="1"/>
        </w:numPr>
        <w:bidi w:val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进度管理</w:t>
      </w:r>
    </w:p>
    <w:p>
      <w:pPr>
        <w:pStyle w:val="5"/>
        <w:bidi w:val="0"/>
        <w:outlineLvl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4.1基本规则</w:t>
      </w:r>
    </w:p>
    <w:p>
      <w:r>
        <w:drawing>
          <wp:inline distT="0" distB="0" distL="114300" distR="114300">
            <wp:extent cx="5271135" cy="368935"/>
            <wp:effectExtent l="0" t="0" r="5715" b="1206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outlineLvl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Gantt图和Pert图</w:t>
      </w:r>
    </w:p>
    <w:p>
      <w:pPr>
        <w:ind w:firstLine="420" w:firstLineChars="0"/>
      </w:pPr>
      <w:r>
        <w:drawing>
          <wp:inline distT="0" distB="0" distL="114300" distR="114300">
            <wp:extent cx="5270500" cy="1912620"/>
            <wp:effectExtent l="0" t="0" r="6350" b="1143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2940" w:leftChars="0"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图的关键路径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684145"/>
            <wp:effectExtent l="0" t="0" r="4445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ind w:firstLine="420" w:firstLineChars="0"/>
      </w:pPr>
      <w:r>
        <w:drawing>
          <wp:inline distT="0" distB="0" distL="114300" distR="114300">
            <wp:extent cx="5265420" cy="2621280"/>
            <wp:effectExtent l="0" t="0" r="1143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bidi w:val="0"/>
        <w:ind w:left="210" w:leftChars="100" w:firstLine="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软件项目的组织</w:t>
      </w:r>
    </w:p>
    <w:p>
      <w:pPr>
        <w:numPr>
          <w:ilvl w:val="0"/>
          <w:numId w:val="0"/>
        </w:numPr>
        <w:ind w:leftChars="100"/>
      </w:pPr>
      <w:r>
        <w:drawing>
          <wp:inline distT="0" distB="0" distL="114300" distR="114300">
            <wp:extent cx="5271135" cy="1247775"/>
            <wp:effectExtent l="0" t="0" r="571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100"/>
      </w:pPr>
    </w:p>
    <w:p>
      <w:pPr>
        <w:pStyle w:val="4"/>
        <w:numPr>
          <w:ilvl w:val="1"/>
          <w:numId w:val="1"/>
        </w:numPr>
        <w:bidi w:val="0"/>
        <w:ind w:left="210" w:leftChars="100" w:firstLine="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软件质量管理</w:t>
      </w:r>
    </w:p>
    <w:p>
      <w:pPr>
        <w:pStyle w:val="5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ISO/IEC9126质量模型</w:t>
      </w:r>
    </w:p>
    <w:p>
      <w:pPr>
        <w:rPr>
          <w:rFonts w:hint="default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64150" cy="3285490"/>
            <wp:effectExtent l="0" t="0" r="12700" b="1016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8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3040" cy="3361055"/>
            <wp:effectExtent l="0" t="0" r="3810" b="1079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6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4310" cy="4179570"/>
            <wp:effectExtent l="0" t="0" r="2540" b="1143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335405"/>
            <wp:effectExtent l="0" t="0" r="3810" b="171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McCall质量模型</w:t>
      </w:r>
    </w:p>
    <w:p>
      <w:r>
        <w:drawing>
          <wp:inline distT="0" distB="0" distL="114300" distR="114300">
            <wp:extent cx="5267325" cy="3556000"/>
            <wp:effectExtent l="0" t="0" r="9525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6.3软件质量保证</w:t>
      </w:r>
    </w:p>
    <w:p>
      <w:pPr>
        <w:numPr>
          <w:ilvl w:val="0"/>
          <w:numId w:val="0"/>
        </w:numPr>
        <w:ind w:leftChars="100"/>
      </w:pPr>
      <w:r>
        <w:drawing>
          <wp:inline distT="0" distB="0" distL="114300" distR="114300">
            <wp:extent cx="5266690" cy="1136015"/>
            <wp:effectExtent l="0" t="0" r="1016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100"/>
      </w:pPr>
      <w:r>
        <w:drawing>
          <wp:inline distT="0" distB="0" distL="114300" distR="114300">
            <wp:extent cx="5262880" cy="540385"/>
            <wp:effectExtent l="0" t="0" r="13970" b="1206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4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100"/>
      </w:pPr>
      <w:r>
        <w:drawing>
          <wp:inline distT="0" distB="0" distL="114300" distR="114300">
            <wp:extent cx="5266690" cy="725805"/>
            <wp:effectExtent l="0" t="0" r="10160" b="171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bidi w:val="0"/>
        <w:ind w:left="210" w:leftChars="100" w:firstLine="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容错技术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1706880"/>
            <wp:effectExtent l="0" t="0" r="152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100" w:firstLine="418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10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numPr>
          <w:ilvl w:val="1"/>
          <w:numId w:val="1"/>
        </w:numPr>
        <w:bidi w:val="0"/>
        <w:ind w:left="210" w:leftChars="100" w:firstLine="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软件配置管理</w:t>
      </w:r>
    </w:p>
    <w:p>
      <w:pPr>
        <w:pStyle w:val="5"/>
        <w:numPr>
          <w:ilvl w:val="0"/>
          <w:numId w:val="0"/>
        </w:numPr>
        <w:bidi w:val="0"/>
        <w:ind w:leftChars="0" w:firstLine="420" w:firstLineChars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基线</w:t>
      </w:r>
    </w:p>
    <w:p>
      <w:pPr>
        <w:numPr>
          <w:ilvl w:val="0"/>
          <w:numId w:val="0"/>
        </w:numPr>
        <w:ind w:left="420" w:leftChars="0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68595" cy="411480"/>
            <wp:effectExtent l="0" t="0" r="8255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bidi w:val="0"/>
        <w:ind w:leftChars="0" w:firstLine="420" w:firstLineChars="0"/>
        <w:outlineLvl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8.2软件配置项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110615"/>
            <wp:effectExtent l="0" t="0" r="4445" b="133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1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bidi w:val="0"/>
        <w:ind w:leftChars="0" w:firstLine="420" w:firstLineChars="0"/>
        <w:outlineLvl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版本控制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1135" cy="851535"/>
            <wp:effectExtent l="0" t="0" r="5715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5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361440"/>
            <wp:effectExtent l="0" t="0" r="9525" b="1016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6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bidi w:val="0"/>
        <w:ind w:leftChars="0" w:firstLine="420" w:firstLineChars="0"/>
        <w:outlineLvl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变更控制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270000"/>
            <wp:effectExtent l="0" t="0" r="6985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bidi w:val="0"/>
        <w:ind w:left="210" w:leftChars="100" w:firstLine="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风险管理</w:t>
      </w:r>
    </w:p>
    <w:p>
      <w:pPr>
        <w:pStyle w:val="5"/>
        <w:bidi w:val="0"/>
        <w:ind w:firstLine="422" w:firstLineChars="20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软件风险特性</w:t>
      </w:r>
    </w:p>
    <w:p>
      <w:pPr>
        <w:bidi w:val="0"/>
        <w:ind w:left="420" w:leftChars="0" w:firstLine="420" w:firstLineChars="0"/>
      </w:pPr>
      <w:r>
        <w:drawing>
          <wp:inline distT="0" distB="0" distL="114300" distR="114300">
            <wp:extent cx="5271135" cy="328930"/>
            <wp:effectExtent l="0" t="0" r="5715" b="139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ind w:left="420" w:leftChars="200" w:firstLine="420" w:firstLineChars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 项目风险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69230" cy="534670"/>
            <wp:effectExtent l="0" t="0" r="7620" b="177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3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ind w:left="420" w:leftChars="200" w:firstLine="420" w:firstLineChars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 技术风险</w:t>
      </w:r>
    </w:p>
    <w:p>
      <w:pPr>
        <w:rPr>
          <w:rFonts w:hint="default"/>
          <w:lang w:val="en-US" w:eastAsia="zh-CN"/>
        </w:rPr>
      </w:pPr>
    </w:p>
    <w:p>
      <w:pPr>
        <w:ind w:left="420" w:leftChars="0" w:firstLine="420" w:firstLineChars="0"/>
      </w:pPr>
      <w:r>
        <w:drawing>
          <wp:inline distT="0" distB="0" distL="114300" distR="114300">
            <wp:extent cx="5261610" cy="648970"/>
            <wp:effectExtent l="0" t="0" r="15240" b="177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4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ind w:left="420" w:leftChars="200" w:firstLine="420" w:firstLineChars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9.4 商业风险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69865" cy="1383665"/>
            <wp:effectExtent l="0" t="0" r="6985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8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ind w:left="420" w:leftChars="200" w:firstLine="420" w:firstLineChars="0"/>
        <w:outlineLvl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9.5风险管理过程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65420" cy="1418590"/>
            <wp:effectExtent l="0" t="0" r="11430" b="1016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1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bidi w:val="0"/>
        <w:ind w:left="210" w:leftChars="100" w:firstLine="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软件度量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61610" cy="397510"/>
            <wp:effectExtent l="0" t="0" r="1524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946785"/>
            <wp:effectExtent l="0" t="0" r="381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96629E3"/>
    <w:multiLevelType w:val="multilevel"/>
    <w:tmpl w:val="C96629E3"/>
    <w:lvl w:ilvl="0" w:tentative="0">
      <w:start w:val="5"/>
      <w:numFmt w:val="chineseCounting"/>
      <w:suff w:val="nothing"/>
      <w:lvlText w:val="%1．"/>
      <w:lvlJc w:val="left"/>
      <w:rPr>
        <w:rFonts w:hint="eastAsia"/>
      </w:rPr>
    </w:lvl>
    <w:lvl w:ilvl="1" w:tentative="0">
      <w:start w:val="1"/>
      <w:numFmt w:val="decimal"/>
      <w:suff w:val="nothing"/>
      <w:lvlText w:val="%2．"/>
      <w:lvlJc w:val="left"/>
      <w:rPr>
        <w:rFonts w:hint="eastAsia"/>
      </w:rPr>
    </w:lvl>
    <w:lvl w:ilvl="2" w:tentative="0">
      <w:start w:val="1"/>
      <w:numFmt w:val="decimal"/>
      <w:suff w:val="nothing"/>
      <w:lvlText w:val="（%3）"/>
      <w:lvlJc w:val="left"/>
      <w:rPr>
        <w:rFonts w:hint="eastAsia"/>
      </w:rPr>
    </w:lvl>
    <w:lvl w:ilvl="3" w:tentative="0">
      <w:start w:val="1"/>
      <w:numFmt w:val="decimalEnclosedCircleChinese"/>
      <w:suff w:val="nothing"/>
      <w:lvlText w:val="%4"/>
      <w:lvlJc w:val="left"/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rPr>
        <w:rFonts w:hint="eastAsia"/>
      </w:rPr>
    </w:lvl>
    <w:lvl w:ilvl="7" w:tentative="0">
      <w:start w:val="1"/>
      <w:numFmt w:val="lowerRoman"/>
      <w:suff w:val="nothing"/>
      <w:lvlText w:val="%8．"/>
      <w:lvlJc w:val="left"/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3E73D02"/>
    <w:rsid w:val="028629A7"/>
    <w:rsid w:val="05892FE1"/>
    <w:rsid w:val="07FE71C1"/>
    <w:rsid w:val="08167D96"/>
    <w:rsid w:val="0FC8649C"/>
    <w:rsid w:val="109D7A00"/>
    <w:rsid w:val="13E73D02"/>
    <w:rsid w:val="16F5762A"/>
    <w:rsid w:val="1B6209B1"/>
    <w:rsid w:val="1E5628F6"/>
    <w:rsid w:val="2498236B"/>
    <w:rsid w:val="2E000854"/>
    <w:rsid w:val="30990D77"/>
    <w:rsid w:val="3D5D3F1A"/>
    <w:rsid w:val="3F8853B1"/>
    <w:rsid w:val="41BC255F"/>
    <w:rsid w:val="4FC637E7"/>
    <w:rsid w:val="528B08AC"/>
    <w:rsid w:val="5319687B"/>
    <w:rsid w:val="6766228B"/>
    <w:rsid w:val="6DF85BB8"/>
    <w:rsid w:val="6F8368C7"/>
    <w:rsid w:val="70020DAE"/>
    <w:rsid w:val="701C489F"/>
    <w:rsid w:val="7C2F00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Ascii" w:hAnsiTheme="minorAscii" w:eastAsiaTheme="minorEastAsia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semiHidden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ind w:leftChars="100"/>
      <w:outlineLvl w:val="2"/>
    </w:pPr>
    <w:rPr>
      <w:rFonts w:asciiTheme="minorAscii" w:hAnsiTheme="minorAscii" w:eastAsiaTheme="majorEastAsia"/>
      <w:b/>
      <w:sz w:val="28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ind w:leftChars="200"/>
      <w:outlineLvl w:val="3"/>
    </w:pPr>
    <w:rPr>
      <w:rFonts w:ascii="Arial" w:hAnsi="Arial" w:eastAsia="黑体"/>
      <w:b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ind w:leftChars="200"/>
      <w:outlineLvl w:val="4"/>
    </w:pPr>
    <w:rPr>
      <w:rFonts w:eastAsiaTheme="majorAscii"/>
      <w:b/>
      <w:sz w:val="18"/>
    </w:rPr>
  </w:style>
  <w:style w:type="character" w:default="1" w:styleId="10">
    <w:name w:val="Default Paragraph Font"/>
    <w:semiHidden/>
    <w:qFormat/>
    <w:uiPriority w:val="0"/>
  </w:style>
  <w:style w:type="table" w:default="1" w:styleId="9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HTML Preformatted"/>
    <w:basedOn w:val="1"/>
    <w:uiPriority w:val="0"/>
    <w:rPr>
      <w:rFonts w:ascii="Courier New" w:hAnsi="Courier New"/>
      <w:sz w:val="20"/>
    </w:rPr>
  </w:style>
  <w:style w:type="paragraph" w:styleId="8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rFonts w:asciiTheme="minorAscii" w:hAnsiTheme="minorAscii" w:eastAsiaTheme="majorEastAsia"/>
      <w:kern w:val="0"/>
      <w:sz w:val="24"/>
      <w:lang w:bidi="ar"/>
    </w:rPr>
  </w:style>
  <w:style w:type="character" w:styleId="11">
    <w:name w:val="HTML Code"/>
    <w:basedOn w:val="10"/>
    <w:uiPriority w:val="0"/>
    <w:rPr>
      <w:rFonts w:ascii="Courier New" w:hAnsi="Courier New" w:eastAsia="宋体"/>
      <w:sz w:val="20"/>
      <w:shd w:val="solid" w:color="C5E0B3" w:themeColor="accent6" w:themeTint="66"/>
    </w:rPr>
  </w:style>
  <w:style w:type="paragraph" w:customStyle="1" w:styleId="12">
    <w:name w:val="编程语言代码块"/>
    <w:basedOn w:val="1"/>
    <w:uiPriority w:val="0"/>
    <w:pPr>
      <w:pBdr>
        <w:top w:val="dotDash" w:color="0070C0" w:sz="4" w:space="1"/>
        <w:left w:val="dotDash" w:color="0070C0" w:sz="4" w:space="4"/>
        <w:bottom w:val="dotDash" w:color="0070C0" w:sz="4" w:space="1"/>
        <w:right w:val="dotDash" w:color="0070C0" w:sz="4" w:space="4"/>
      </w:pBdr>
      <w:shd w:val="solid" w:color="E7E6E6" w:themeColor="background2"/>
      <w:ind w:leftChars="0"/>
    </w:pPr>
    <w:rPr>
      <w:rFonts w:eastAsia="微软雅黑" w:cs="微软雅黑" w:asciiTheme="minorAscii" w:hAnsiTheme="minorAscii"/>
    </w:rPr>
  </w:style>
  <w:style w:type="paragraph" w:customStyle="1" w:styleId="13">
    <w:name w:val="正文文字段落"/>
    <w:basedOn w:val="1"/>
    <w:uiPriority w:val="0"/>
    <w:pPr>
      <w:pBdr>
        <w:top w:val="dashSmallGap" w:color="A4A4A4" w:themeColor="background1" w:themeShade="A5" w:sz="4" w:space="1"/>
        <w:left w:val="dashSmallGap" w:color="A4A4A4" w:themeColor="background1" w:themeShade="A5" w:sz="4" w:space="4"/>
        <w:bottom w:val="dashSmallGap" w:color="A4A4A4" w:themeColor="background1" w:themeShade="A5" w:sz="4" w:space="1"/>
        <w:right w:val="dashSmallGap" w:color="A4A4A4" w:themeColor="background1" w:themeShade="A5" w:sz="4" w:space="4"/>
      </w:pBdr>
      <w:shd w:val="solid" w:color="F1F1F1" w:themeColor="background1" w:themeShade="F2" w:fill="FFFFFF" w:themeFill="background1"/>
      <w:ind w:firstLine="643" w:firstLineChars="200"/>
      <w:jc w:val="left"/>
    </w:pPr>
    <w:rPr>
      <w:rFonts w:cs="微软雅黑" w:asciiTheme="minorAscii" w:hAnsiTheme="minorAscii" w:eastAsiaTheme="minorEastAsia"/>
    </w:rPr>
  </w:style>
  <w:style w:type="paragraph" w:customStyle="1" w:styleId="14">
    <w:name w:val="代码块格式"/>
    <w:basedOn w:val="7"/>
    <w:next w:val="7"/>
    <w:uiPriority w:val="0"/>
    <w:rPr>
      <w:rFonts w:hint="eastAsia" w:ascii="宋体" w:hAnsi="宋体" w:eastAsia="宋体" w:cs="宋体"/>
      <w:kern w:val="0"/>
      <w:sz w:val="24"/>
      <w:lang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6" Type="http://schemas.openxmlformats.org/officeDocument/2006/relationships/fontTable" Target="fontTable.xml"/><Relationship Id="rId35" Type="http://schemas.openxmlformats.org/officeDocument/2006/relationships/numbering" Target="numbering.xml"/><Relationship Id="rId34" Type="http://schemas.openxmlformats.org/officeDocument/2006/relationships/customXml" Target="../customXml/item1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Office_11.1.0.8500_F1E327BC-269C-435d-A152-05C5408002CA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2019-03-04T05:58:00Z</dcterms:created>
  <dc:creator>天涯/aiq尘星</dc:creator>
  <cp:lastModifiedBy>天涯/aiq尘星</cp:lastModifiedBy>
  <dcterms:modified xsi:type="dcterms:W3CDTF">2019-03-04T06:01:59Z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2052-11.1.0.8500</vt:lpwstr>
  </property>
</Properties>
</file>